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CCB" w:rsidRPr="00070094" w:rsidRDefault="00502FBF" w:rsidP="00220409">
      <w:pPr>
        <w:tabs>
          <w:tab w:val="left" w:pos="510"/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26CCB" w:rsidRPr="00070094">
        <w:rPr>
          <w:rFonts w:ascii="Times New Roman" w:eastAsia="Times New Roman" w:hAnsi="Times New Roman" w:cs="Times New Roman"/>
          <w:sz w:val="24"/>
          <w:lang w:eastAsia="ru-RU"/>
        </w:rPr>
        <w:t>Приложение</w:t>
      </w:r>
      <w:r w:rsidR="00026CC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FA30D7"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220409">
        <w:rPr>
          <w:rFonts w:ascii="Times New Roman" w:eastAsia="Times New Roman" w:hAnsi="Times New Roman" w:cs="Times New Roman"/>
          <w:sz w:val="24"/>
          <w:lang w:eastAsia="ru-RU"/>
        </w:rPr>
        <w:t>4</w:t>
      </w:r>
    </w:p>
    <w:p w:rsidR="00026CCB" w:rsidRDefault="00026CCB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70094">
        <w:rPr>
          <w:rFonts w:ascii="Times New Roman" w:eastAsia="Times New Roman" w:hAnsi="Times New Roman" w:cs="Times New Roman"/>
          <w:sz w:val="24"/>
          <w:lang w:eastAsia="ru-RU"/>
        </w:rPr>
        <w:t xml:space="preserve">к </w:t>
      </w:r>
      <w:r w:rsidR="00DA628F">
        <w:rPr>
          <w:rFonts w:ascii="Times New Roman" w:eastAsia="Times New Roman" w:hAnsi="Times New Roman" w:cs="Times New Roman"/>
          <w:sz w:val="24"/>
          <w:lang w:eastAsia="ru-RU"/>
        </w:rPr>
        <w:t>приказу МКУ Управления образования</w:t>
      </w:r>
    </w:p>
    <w:p w:rsidR="00FA30D7" w:rsidRPr="00056B85" w:rsidRDefault="00FA30D7" w:rsidP="00FA30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>муниципального района</w:t>
      </w:r>
    </w:p>
    <w:p w:rsidR="00FA30D7" w:rsidRPr="00056B85" w:rsidRDefault="00FA30D7" w:rsidP="00FA30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>Нуримановский район</w:t>
      </w:r>
    </w:p>
    <w:p w:rsidR="00FA30D7" w:rsidRPr="00056B85" w:rsidRDefault="00FA30D7" w:rsidP="00FA30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>Республики Башкортостан</w:t>
      </w:r>
    </w:p>
    <w:p w:rsidR="00FA30D7" w:rsidRPr="0014504B" w:rsidRDefault="00FA30D7" w:rsidP="00FA30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u w:val="single"/>
        </w:rPr>
      </w:pPr>
      <w:r w:rsidRPr="0014504B">
        <w:rPr>
          <w:rFonts w:ascii="Times New Roman" w:eastAsia="Times New Roman" w:hAnsi="Times New Roman" w:cs="Times New Roman"/>
          <w:sz w:val="24"/>
          <w:u w:val="single"/>
        </w:rPr>
        <w:t>№</w:t>
      </w:r>
      <w:proofErr w:type="gramStart"/>
      <w:r w:rsidR="00220409">
        <w:rPr>
          <w:rFonts w:ascii="Times New Roman" w:eastAsia="Times New Roman" w:hAnsi="Times New Roman" w:cs="Times New Roman"/>
          <w:sz w:val="24"/>
          <w:u w:val="single"/>
        </w:rPr>
        <w:t xml:space="preserve">251 </w:t>
      </w:r>
      <w:r w:rsidRPr="0014504B">
        <w:rPr>
          <w:rFonts w:ascii="Times New Roman" w:eastAsia="Times New Roman" w:hAnsi="Times New Roman" w:cs="Times New Roman"/>
          <w:sz w:val="24"/>
          <w:u w:val="single"/>
        </w:rPr>
        <w:t xml:space="preserve"> от</w:t>
      </w:r>
      <w:proofErr w:type="gramEnd"/>
      <w:r w:rsidRPr="0014504B">
        <w:rPr>
          <w:rFonts w:ascii="Times New Roman" w:eastAsia="Times New Roman" w:hAnsi="Times New Roman" w:cs="Times New Roman"/>
          <w:sz w:val="24"/>
          <w:u w:val="single"/>
        </w:rPr>
        <w:t xml:space="preserve"> «</w:t>
      </w:r>
      <w:r w:rsidR="00220409">
        <w:rPr>
          <w:rFonts w:ascii="Times New Roman" w:eastAsia="Times New Roman" w:hAnsi="Times New Roman" w:cs="Times New Roman"/>
          <w:sz w:val="24"/>
          <w:u w:val="single"/>
        </w:rPr>
        <w:t>11</w:t>
      </w:r>
      <w:r w:rsidRPr="0014504B">
        <w:rPr>
          <w:rFonts w:ascii="Times New Roman" w:eastAsia="Times New Roman" w:hAnsi="Times New Roman" w:cs="Times New Roman"/>
          <w:sz w:val="24"/>
          <w:u w:val="single"/>
        </w:rPr>
        <w:t>»</w:t>
      </w:r>
      <w:r w:rsidR="00220409">
        <w:rPr>
          <w:rFonts w:ascii="Times New Roman" w:eastAsia="Times New Roman" w:hAnsi="Times New Roman" w:cs="Times New Roman"/>
          <w:sz w:val="24"/>
          <w:u w:val="single"/>
        </w:rPr>
        <w:t xml:space="preserve"> декабря </w:t>
      </w:r>
      <w:r w:rsidRPr="0014504B">
        <w:rPr>
          <w:rFonts w:ascii="Times New Roman" w:eastAsia="Times New Roman" w:hAnsi="Times New Roman" w:cs="Times New Roman"/>
          <w:sz w:val="24"/>
          <w:u w:val="single"/>
        </w:rPr>
        <w:t>2020 г.</w:t>
      </w:r>
    </w:p>
    <w:p w:rsidR="00026CCB" w:rsidRDefault="00026CCB" w:rsidP="0015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CB" w:rsidRDefault="00026CCB" w:rsidP="0015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C03" w:rsidRDefault="00153C03" w:rsidP="0015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C08A2" w:rsidRDefault="00774C93" w:rsidP="00305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1F1DE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роведении районного конкурса</w:t>
      </w:r>
      <w:r w:rsidR="00C33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8A2" w:rsidRDefault="00C33CA9" w:rsidP="00305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A30D7">
        <w:rPr>
          <w:rFonts w:ascii="Times New Roman" w:hAnsi="Times New Roman" w:cs="Times New Roman"/>
          <w:b/>
          <w:sz w:val="28"/>
          <w:szCs w:val="28"/>
        </w:rPr>
        <w:t>Лучший новогодний школьный двор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74C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0314" w:rsidRPr="00620314" w:rsidRDefault="00774C93" w:rsidP="00305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лучшее праздничное оформление образовательных учреждений</w:t>
      </w:r>
      <w:r w:rsidRPr="005A75E3">
        <w:rPr>
          <w:rFonts w:ascii="Times New Roman" w:hAnsi="Times New Roman" w:cs="Times New Roman"/>
          <w:b/>
          <w:sz w:val="28"/>
          <w:szCs w:val="28"/>
        </w:rPr>
        <w:t xml:space="preserve"> и прилегающих к ним территорий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муниципальном районе Нуримановский район Республики Башкортостан 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20314" w:rsidRPr="00620314" w:rsidRDefault="00620314" w:rsidP="00FC10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 конкурс «</w:t>
      </w:r>
      <w:r w:rsidR="000C0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новогодний школьный двор</w:t>
      </w: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конкурс) проводится в целях стимулирования нестандартного творческого подхода к оформлению </w:t>
      </w:r>
      <w:r w:rsid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учреждений </w:t>
      </w:r>
      <w:r w:rsidR="00694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6944F0"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новогодним праздникам; повышения эстетического и художественного уровня праздничного оформления; создания праздничной атмосферы в новогодние праздники.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D47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</w:t>
      </w: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 конкурса</w:t>
      </w:r>
    </w:p>
    <w:p w:rsidR="00D474BC" w:rsidRDefault="00D474BC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4BC" w:rsidRDefault="00D474BC" w:rsidP="00694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A30D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ривлечение  </w:t>
      </w:r>
      <w:r w:rsidR="00774C93">
        <w:rPr>
          <w:rFonts w:ascii="Times New Roman" w:hAnsi="Times New Roman" w:cs="Times New Roman"/>
          <w:sz w:val="28"/>
          <w:szCs w:val="28"/>
        </w:rPr>
        <w:t>коллективов</w:t>
      </w:r>
      <w:proofErr w:type="gramEnd"/>
      <w:r w:rsidR="00305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учрежд</w:t>
      </w:r>
      <w:r w:rsidR="00305038">
        <w:rPr>
          <w:rFonts w:ascii="Times New Roman" w:hAnsi="Times New Roman" w:cs="Times New Roman"/>
          <w:sz w:val="28"/>
          <w:szCs w:val="28"/>
        </w:rPr>
        <w:t xml:space="preserve">ений </w:t>
      </w:r>
      <w:r w:rsidR="006944F0">
        <w:rPr>
          <w:rFonts w:ascii="Times New Roman" w:hAnsi="Times New Roman" w:cs="Times New Roman"/>
          <w:sz w:val="28"/>
          <w:szCs w:val="28"/>
        </w:rPr>
        <w:t>Н</w:t>
      </w:r>
      <w:r w:rsidR="00487650">
        <w:rPr>
          <w:rFonts w:ascii="Times New Roman" w:hAnsi="Times New Roman" w:cs="Times New Roman"/>
          <w:sz w:val="28"/>
          <w:szCs w:val="28"/>
        </w:rPr>
        <w:t>ури</w:t>
      </w:r>
      <w:r w:rsidR="006944F0">
        <w:rPr>
          <w:rFonts w:ascii="Times New Roman" w:hAnsi="Times New Roman" w:cs="Times New Roman"/>
          <w:sz w:val="28"/>
          <w:szCs w:val="28"/>
        </w:rPr>
        <w:t>мановского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к созданию праздничной атмосферы в канун новогодних праздников;</w:t>
      </w:r>
    </w:p>
    <w:p w:rsidR="00D474BC" w:rsidRDefault="00D474BC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выявление лучших художественно-оформительских решений по созданию эстетически привлекательной новогодней елки в образовательных учреждениях;</w:t>
      </w:r>
    </w:p>
    <w:p w:rsidR="00D474BC" w:rsidRDefault="00D474BC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поощрение художественного творчества участников новогодних мероприятий;</w:t>
      </w:r>
    </w:p>
    <w:p w:rsidR="00D474BC" w:rsidRDefault="00D474BC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прилегающих к новогодним елкам территорий, световое  и художественное украш</w:t>
      </w:r>
      <w:r w:rsidR="00774C93">
        <w:rPr>
          <w:rFonts w:ascii="Times New Roman" w:hAnsi="Times New Roman" w:cs="Times New Roman"/>
          <w:sz w:val="28"/>
          <w:szCs w:val="28"/>
        </w:rPr>
        <w:t>ение образовательных учреждений.</w:t>
      </w:r>
    </w:p>
    <w:p w:rsidR="00774C93" w:rsidRDefault="00774C93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конкурса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0314" w:rsidRPr="00620314" w:rsidRDefault="00FC1017" w:rsidP="00D474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учреждения</w:t>
      </w:r>
      <w:r w:rsid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Нуримановск</w:t>
      </w:r>
      <w:r w:rsidR="0077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</w:t>
      </w:r>
      <w:r w:rsidR="0096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6CCB" w:rsidRDefault="00620314" w:rsidP="0030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Сроки проведения конкурса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0314" w:rsidRPr="00620314" w:rsidRDefault="00620314" w:rsidP="00D474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 с </w:t>
      </w:r>
      <w:r w:rsidR="00487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по </w:t>
      </w:r>
      <w:r w:rsidR="0077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53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</w:t>
      </w:r>
      <w:r w:rsidR="00487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44F0" w:rsidRDefault="006944F0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Условия проведения конкурса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3824" w:rsidRPr="00A93824" w:rsidRDefault="00A93824" w:rsidP="003050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требованием к выполненным работам по благоустройству и оформлению прилегающей к новогодней елке территории является качество выполненных работ и их соответствие новогодней тематике:</w:t>
      </w:r>
    </w:p>
    <w:p w:rsidR="00A93824" w:rsidRPr="00A93824" w:rsidRDefault="00A93824" w:rsidP="00A9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 новогоднем оформлении дворовой территории в образовательных учреждениях;</w:t>
      </w:r>
    </w:p>
    <w:p w:rsidR="00A93824" w:rsidRPr="00A93824" w:rsidRDefault="00A93824" w:rsidP="00A9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для благоустройства элементов малых архитектурных форм (декоративных фонарей, скамеек, игрушечных домиков, декоративных заборчиков, оформление под «гжель»</w:t>
      </w:r>
      <w:r w:rsidR="000C0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национальный колорит и т.д.);</w:t>
      </w:r>
    </w:p>
    <w:p w:rsidR="00A93824" w:rsidRPr="00A93824" w:rsidRDefault="00A93824" w:rsidP="00A9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гирлянд и оформление новогодней елки </w:t>
      </w:r>
      <w:r w:rsidR="000C0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самодельными </w:t>
      </w:r>
      <w:r w:rsidRP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 из подручного материала;</w:t>
      </w:r>
    </w:p>
    <w:p w:rsidR="00A93824" w:rsidRPr="00A93824" w:rsidRDefault="00A93824" w:rsidP="00A9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художественность и яркость оформления елок;</w:t>
      </w:r>
    </w:p>
    <w:p w:rsidR="00A93824" w:rsidRPr="00A93824" w:rsidRDefault="00A93824" w:rsidP="00A9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новизна и оригинальность оформления снежных фигур и горок</w:t>
      </w:r>
      <w:r w:rsidR="000C0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74BC" w:rsidRDefault="00D474BC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Критерии оценки конкурса</w:t>
      </w:r>
    </w:p>
    <w:p w:rsidR="000C08A2" w:rsidRPr="00620314" w:rsidRDefault="000C08A2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8A2" w:rsidRPr="00620314" w:rsidRDefault="00620314" w:rsidP="000C0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C0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</w:t>
      </w:r>
      <w:r w:rsidR="000C08A2" w:rsidRPr="00A9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конкурса оцениваются по 5-ти бальной системе.</w:t>
      </w:r>
      <w:r w:rsidR="000C08A2"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314" w:rsidRPr="00620314" w:rsidRDefault="00620314" w:rsidP="00ED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</w:t>
      </w:r>
      <w:r w:rsidR="000C08A2"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оценки:</w:t>
      </w:r>
    </w:p>
    <w:p w:rsidR="00620314" w:rsidRPr="00620314" w:rsidRDefault="00ED288D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0314"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единство стиля оформления;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-целостность композиции;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-оригинальность решений;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-художественная и эстетическая зрелищность;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-применение нестандартных творческих и технических решений;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   современных  технологий   светового оформления;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-сюжетное оформление согласно праздничной тематике;</w:t>
      </w:r>
    </w:p>
    <w:p w:rsidR="00620314" w:rsidRPr="00620314" w:rsidRDefault="00ED288D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-масштаб выполненной работы.</w:t>
      </w:r>
      <w:r w:rsidR="00620314"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0314" w:rsidRPr="00620314" w:rsidRDefault="00620314" w:rsidP="00026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Порядок подведения итогов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награждение победителей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D288D" w:rsidRPr="00ED288D" w:rsidRDefault="00ED288D" w:rsidP="00D474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Призовые места распределяются следующим образом: </w:t>
      </w:r>
    </w:p>
    <w:p w:rsidR="00ED288D" w:rsidRPr="00ED288D" w:rsidRDefault="000C08A2" w:rsidP="00ED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288D" w:rsidRPr="00ED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Гран-При;</w:t>
      </w:r>
    </w:p>
    <w:p w:rsidR="00ED288D" w:rsidRPr="00ED288D" w:rsidRDefault="000C08A2" w:rsidP="00ED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288D" w:rsidRPr="00ED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Общеобразовательные учреждения: 1, 2, 3 место;</w:t>
      </w:r>
    </w:p>
    <w:p w:rsidR="00ED288D" w:rsidRDefault="000C08A2" w:rsidP="00ED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288D" w:rsidRPr="00ED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Дошкольные образовательные учреждения: 1, 2, 3 место;</w:t>
      </w:r>
    </w:p>
    <w:p w:rsidR="007B0FB8" w:rsidRDefault="000C08A2" w:rsidP="00ED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E7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руппы дошкольного образования</w:t>
      </w:r>
      <w:r w:rsidR="007B0FB8" w:rsidRPr="00ED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1, 2, 3 место;</w:t>
      </w:r>
    </w:p>
    <w:p w:rsidR="007B0FB8" w:rsidRPr="00ED288D" w:rsidRDefault="000C08A2" w:rsidP="00ED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Филиалы </w:t>
      </w:r>
      <w:r w:rsidR="003E7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учреждений</w:t>
      </w:r>
      <w:r w:rsidR="007B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1, 2, 3 место.</w:t>
      </w:r>
    </w:p>
    <w:p w:rsidR="00ED288D" w:rsidRPr="00ED288D" w:rsidRDefault="00ED288D" w:rsidP="00D474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конкурса подводятся 30 декабря </w:t>
      </w:r>
      <w:r w:rsidR="00694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ED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Новогоднем праздничном концерте. Победителям вручаются дипломы и памятные подарки.</w:t>
      </w:r>
    </w:p>
    <w:p w:rsidR="00ED288D" w:rsidRPr="00ED288D" w:rsidRDefault="00ED288D" w:rsidP="00ED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8A2" w:rsidRDefault="000C08A2" w:rsidP="00ED28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08A2" w:rsidRDefault="000C08A2" w:rsidP="00ED28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08A2" w:rsidRDefault="000C08A2" w:rsidP="00ED28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288D" w:rsidRPr="00ED288D" w:rsidRDefault="00ED288D" w:rsidP="00ED28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8. Адрес оргкомитета</w:t>
      </w:r>
    </w:p>
    <w:p w:rsidR="00305038" w:rsidRPr="00FA30D7" w:rsidRDefault="00FA30D7" w:rsidP="00FA3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необходимой дополнительной информацией обращаться по телефонам – 89177982894, 834776-2-23-22 (Исмагиловой Эльвире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Шафиковне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A30D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село Красная Горка, ул. Советская, 97. </w:t>
      </w:r>
    </w:p>
    <w:p w:rsidR="00F424F5" w:rsidRDefault="00F424F5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4F5" w:rsidRDefault="00F424F5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28F" w:rsidRDefault="00DA628F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DA628F" w:rsidRDefault="00DA628F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C08A2" w:rsidRDefault="000C08A2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</w:p>
    <w:sectPr w:rsidR="000C08A2" w:rsidSect="00D0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C2632"/>
    <w:multiLevelType w:val="hybridMultilevel"/>
    <w:tmpl w:val="07908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C725E"/>
    <w:multiLevelType w:val="hybridMultilevel"/>
    <w:tmpl w:val="CE4A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1E"/>
    <w:rsid w:val="00026CCB"/>
    <w:rsid w:val="000C08A2"/>
    <w:rsid w:val="00106F2D"/>
    <w:rsid w:val="00153C03"/>
    <w:rsid w:val="00220409"/>
    <w:rsid w:val="00305038"/>
    <w:rsid w:val="003673DA"/>
    <w:rsid w:val="003E7FB7"/>
    <w:rsid w:val="00487650"/>
    <w:rsid w:val="00502FBF"/>
    <w:rsid w:val="005041B3"/>
    <w:rsid w:val="005E4591"/>
    <w:rsid w:val="00610440"/>
    <w:rsid w:val="00620314"/>
    <w:rsid w:val="006944F0"/>
    <w:rsid w:val="00774C93"/>
    <w:rsid w:val="007B0FB8"/>
    <w:rsid w:val="0085641E"/>
    <w:rsid w:val="00895E57"/>
    <w:rsid w:val="00962844"/>
    <w:rsid w:val="009721F0"/>
    <w:rsid w:val="00A03494"/>
    <w:rsid w:val="00A07DD4"/>
    <w:rsid w:val="00A64E72"/>
    <w:rsid w:val="00A93824"/>
    <w:rsid w:val="00AC1D60"/>
    <w:rsid w:val="00AE28DE"/>
    <w:rsid w:val="00C33CA9"/>
    <w:rsid w:val="00D0482F"/>
    <w:rsid w:val="00D474BC"/>
    <w:rsid w:val="00DA10D0"/>
    <w:rsid w:val="00DA628F"/>
    <w:rsid w:val="00ED288D"/>
    <w:rsid w:val="00EE229C"/>
    <w:rsid w:val="00F424F5"/>
    <w:rsid w:val="00FA30D7"/>
    <w:rsid w:val="00FC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7E21F-5550-4C10-95E2-B0DF534B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02FBF"/>
    <w:rPr>
      <w:b/>
      <w:bCs/>
    </w:rPr>
  </w:style>
  <w:style w:type="table" w:styleId="a4">
    <w:name w:val="Table Grid"/>
    <w:basedOn w:val="a1"/>
    <w:uiPriority w:val="59"/>
    <w:rsid w:val="00EE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EE22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Тайгакбугина</cp:lastModifiedBy>
  <cp:revision>12</cp:revision>
  <cp:lastPrinted>2020-12-14T12:45:00Z</cp:lastPrinted>
  <dcterms:created xsi:type="dcterms:W3CDTF">2020-12-07T12:06:00Z</dcterms:created>
  <dcterms:modified xsi:type="dcterms:W3CDTF">2020-12-16T07:32:00Z</dcterms:modified>
</cp:coreProperties>
</file>